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6B3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val="en-US" w:eastAsia="zh-CN"/>
        </w:rPr>
      </w:pPr>
      <w:r>
        <w:rPr>
          <w:rFonts w:hint="eastAsia" w:ascii="华文中宋" w:hAnsi="华文中宋" w:eastAsia="华文中宋"/>
          <w:lang w:val="en-US" w:eastAsia="zh-CN"/>
        </w:rPr>
        <w:t>蚌埠市体育中学体能训练服务项目</w:t>
      </w:r>
    </w:p>
    <w:p w14:paraId="5F6DD40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华文中宋" w:hAnsi="华文中宋" w:eastAsia="华文中宋"/>
        </w:rPr>
        <w:t>成交结果公告</w:t>
      </w:r>
    </w:p>
    <w:p w14:paraId="3194E6C4">
      <w:pPr>
        <w:rPr>
          <w:rFonts w:hint="default"/>
          <w:lang w:val="en-US" w:eastAsia="zh-CN"/>
        </w:rPr>
      </w:pPr>
    </w:p>
    <w:p w14:paraId="75A5635A">
      <w:pPr>
        <w:numPr>
          <w:ilvl w:val="0"/>
          <w:numId w:val="1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项目编号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b w:val="0"/>
          <w:bCs/>
          <w:spacing w:val="20"/>
          <w:kern w:val="0"/>
          <w:sz w:val="28"/>
          <w:szCs w:val="28"/>
          <w:u w:val="none"/>
          <w:lang w:val="en-US" w:eastAsia="zh-CN"/>
        </w:rPr>
        <w:t>WLZC-336609806</w:t>
      </w:r>
    </w:p>
    <w:p w14:paraId="0EEAA8F9">
      <w:pPr>
        <w:numPr>
          <w:ilvl w:val="0"/>
          <w:numId w:val="0"/>
        </w:numPr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蚌埠市体育中学体能训练服务项目</w:t>
      </w:r>
    </w:p>
    <w:p w14:paraId="7AE19CA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 w14:paraId="129B67EB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合肥动能体育发展有限责任公司</w:t>
      </w:r>
    </w:p>
    <w:p w14:paraId="124BF1E5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合肥市包河区骆岗街道大连路国开公馆9栋1002室</w:t>
      </w:r>
    </w:p>
    <w:p w14:paraId="64DF1600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中标（成交）金额：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98800元</w:t>
      </w:r>
    </w:p>
    <w:p w14:paraId="47E98B82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</w:rPr>
        <w:t>供应商的评审报价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98800元</w:t>
      </w:r>
    </w:p>
    <w:p w14:paraId="49A94E6A">
      <w:pPr>
        <w:ind w:firstLine="560" w:firstLineChars="200"/>
        <w:rPr>
          <w:rFonts w:hint="default" w:ascii="仿宋" w:hAnsi="仿宋" w:eastAsia="仿宋"/>
          <w:i/>
          <w:i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供应商的评审总得分：</w:t>
      </w:r>
      <w:r>
        <w:rPr>
          <w:rFonts w:hint="eastAsia" w:ascii="仿宋" w:hAnsi="仿宋" w:eastAsia="仿宋"/>
          <w:i/>
          <w:iCs/>
          <w:sz w:val="28"/>
          <w:szCs w:val="28"/>
          <w:u w:val="single"/>
          <w:lang w:val="en-US" w:eastAsia="zh-CN"/>
        </w:rPr>
        <w:t xml:space="preserve">94.33分 </w:t>
      </w:r>
    </w:p>
    <w:p w14:paraId="2D6884F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7"/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6"/>
      </w:tblGrid>
      <w:tr w14:paraId="48B0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6" w:type="dxa"/>
          </w:tcPr>
          <w:p w14:paraId="748102D1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31D1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6" w:type="dxa"/>
          </w:tcPr>
          <w:p w14:paraId="3B8EF168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蚌埠市体育中学体能训练服务项目</w:t>
            </w:r>
          </w:p>
          <w:p w14:paraId="38D56448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蚌埠市体育中学因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</w:rPr>
              <w:t>解决优秀运动员体能训练中短板问题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t>需采购一家体能训练服务供应商，具体需求详见磋商文件</w:t>
            </w:r>
          </w:p>
          <w:p w14:paraId="121C2408">
            <w:pP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服务时间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合同签订之日起至2026年12月31日结束</w:t>
            </w:r>
          </w:p>
          <w:p w14:paraId="60BA54F4">
            <w:pPr>
              <w:rPr>
                <w:rFonts w:hint="default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服务需求：满足磋商文件中的采购需求</w:t>
            </w:r>
          </w:p>
        </w:tc>
      </w:tr>
    </w:tbl>
    <w:p w14:paraId="192B5E6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/>
          <w:sz w:val="28"/>
          <w:szCs w:val="28"/>
        </w:rPr>
        <w:t>、代理服务收费标准及金额</w:t>
      </w:r>
      <w:r>
        <w:rPr>
          <w:rFonts w:hint="eastAsia" w:ascii="黑体" w:hAnsi="黑体" w:eastAsia="黑体" w:cs="黑体"/>
          <w:sz w:val="28"/>
          <w:szCs w:val="28"/>
          <w:u w:val="none"/>
        </w:rPr>
        <w:t>：</w:t>
      </w:r>
      <w:r>
        <w:rPr>
          <w:rFonts w:hint="eastAsia" w:ascii="黑体" w:hAnsi="黑体" w:eastAsia="黑体" w:cs="黑体"/>
          <w:b w:val="0"/>
          <w:sz w:val="28"/>
          <w:szCs w:val="28"/>
          <w:u w:val="none"/>
        </w:rPr>
        <w:t>依据采购委托代理协议约定收取</w:t>
      </w:r>
      <w:r>
        <w:rPr>
          <w:rFonts w:hint="eastAsia" w:ascii="黑体" w:hAnsi="黑体" w:eastAsia="黑体" w:cs="黑体"/>
          <w:b w:val="0"/>
          <w:sz w:val="28"/>
          <w:szCs w:val="28"/>
          <w:u w:val="none"/>
          <w:lang w:val="en-US" w:eastAsia="zh-CN"/>
        </w:rPr>
        <w:t>肆仟</w:t>
      </w:r>
      <w:r>
        <w:rPr>
          <w:rFonts w:hint="eastAsia" w:ascii="黑体" w:hAnsi="黑体" w:eastAsia="黑体" w:cs="黑体"/>
          <w:b w:val="0"/>
          <w:sz w:val="28"/>
          <w:szCs w:val="28"/>
          <w:u w:val="none"/>
        </w:rPr>
        <w:t>元整</w:t>
      </w:r>
      <w:r>
        <w:rPr>
          <w:rFonts w:hint="eastAsia" w:ascii="黑体" w:hAnsi="黑体" w:eastAsia="黑体" w:cs="黑体"/>
          <w:b w:val="0"/>
          <w:sz w:val="28"/>
          <w:szCs w:val="28"/>
          <w:u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u w:val="none"/>
        </w:rPr>
        <w:t>￥</w:t>
      </w: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u w:val="none"/>
          <w:lang w:val="en-US" w:eastAsia="zh-CN"/>
        </w:rPr>
        <w:t>4000.00</w:t>
      </w:r>
      <w:r>
        <w:rPr>
          <w:rFonts w:hint="eastAsia" w:ascii="黑体" w:hAnsi="黑体" w:eastAsia="黑体" w:cs="黑体"/>
          <w:b w:val="0"/>
          <w:sz w:val="28"/>
          <w:szCs w:val="28"/>
          <w:u w:val="none"/>
          <w:lang w:eastAsia="zh-CN"/>
        </w:rPr>
        <w:t>）。</w:t>
      </w:r>
    </w:p>
    <w:p w14:paraId="6A0B215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39CE09E5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3F99904E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</w:p>
    <w:p w14:paraId="677D760C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质疑要求</w:t>
      </w:r>
    </w:p>
    <w:p w14:paraId="7A6D43FF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各供应商如有异议，可在公示期内以书面形式向采购人或其委托的代理机构提出。异议必须是投标供应商提出，委托代理人必须是投标被授权人，且亲自递交，否则不予受理。投标供应商在递交异议函纸质版的同时，必须将与纸质版异议函一致的电子版(为word或wps，可编辑模式)发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送至</w:t>
      </w:r>
      <w:r>
        <w:rPr>
          <w:rFonts w:hint="eastAsia" w:ascii="仿宋" w:hAnsi="仿宋" w:eastAsia="仿宋" w:cs="仿宋"/>
          <w:kern w:val="0"/>
          <w:sz w:val="28"/>
          <w:szCs w:val="28"/>
        </w:rPr>
        <w:t>19005520745@163.co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m邮</w:t>
      </w:r>
      <w:r>
        <w:rPr>
          <w:rFonts w:hint="eastAsia" w:ascii="仿宋" w:hAnsi="仿宋" w:eastAsia="仿宋" w:cs="仿宋"/>
          <w:kern w:val="0"/>
          <w:sz w:val="28"/>
          <w:szCs w:val="28"/>
        </w:rPr>
        <w:t>箱。联系电话:19005530745</w:t>
      </w:r>
    </w:p>
    <w:p w14:paraId="13BA073E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质疑提起的条件及不予受理的情形:</w:t>
      </w:r>
    </w:p>
    <w:p w14:paraId="1376D0CA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根据《中华人民共和国政府采购法》、《中华人民共和国政府采购法实施条例》、财政部《政府采购质疑和投诉办法》等法律法规，现将质疑提起的条件及不予受理的情形告知如下:</w:t>
      </w:r>
    </w:p>
    <w:p w14:paraId="0A035464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质疑应以书面形式实名提出，书面质疑材料应当包括以下内容:</w:t>
      </w:r>
    </w:p>
    <w:p w14:paraId="01526E4D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①质疑人的名称、地址、邮编、联系人及联系电话;</w:t>
      </w:r>
    </w:p>
    <w:p w14:paraId="22718719">
      <w:pPr>
        <w:ind w:firstLine="560" w:firstLineChars="200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②采购人名称、项目名称、项目编号、包别号(如有);</w:t>
      </w:r>
    </w:p>
    <w:p w14:paraId="68F4DB7B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③被质疑人名称;</w:t>
      </w:r>
    </w:p>
    <w:p w14:paraId="7E2289B9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④具体的质疑事项、基本事实及必要的证明材料;</w:t>
      </w:r>
    </w:p>
    <w:p w14:paraId="62D6E9B2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⑤明确的请求及主张;</w:t>
      </w:r>
    </w:p>
    <w:p w14:paraId="6A115078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⑥必要的法律依据;</w:t>
      </w:r>
    </w:p>
    <w:p w14:paraId="61D39B96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⑦提起质疑的日期。</w:t>
      </w:r>
    </w:p>
    <w:p w14:paraId="7FF129B6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质疑人为法人或者其他组织的，应当由法定代表人或其委托代理人(需有委托授权书)签字并加盖公章。</w:t>
      </w:r>
    </w:p>
    <w:p w14:paraId="7C05F9F5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(2)有下列情形之一的，不予受理:</w:t>
      </w:r>
    </w:p>
    <w:p w14:paraId="47006F6D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①提起质疑的主体不是参与该政府采购项目活动的供应商;②提起质疑的时间超过规定时限的;</w:t>
      </w:r>
    </w:p>
    <w:p w14:paraId="38D78D86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③质疑材料不完整的;</w:t>
      </w:r>
    </w:p>
    <w:p w14:paraId="15A27D16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④质疑事项含有主观猜测等内容且未提供有效线索、难以查证的;</w:t>
      </w:r>
    </w:p>
    <w:p w14:paraId="77AE98AE">
      <w:pPr>
        <w:ind w:firstLine="560" w:firstLineChars="2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⑤对其他供应商的投标文件详细内容质疑，无法提供合法来源渠道的。</w:t>
      </w:r>
    </w:p>
    <w:p w14:paraId="5E143B8A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584938D3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0" w:name="_Toc28359100"/>
      <w:bookmarkStart w:id="1" w:name="_Toc28359023"/>
      <w:bookmarkStart w:id="2" w:name="_Toc35393810"/>
      <w:bookmarkStart w:id="3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0"/>
      <w:bookmarkEnd w:id="1"/>
      <w:bookmarkEnd w:id="2"/>
      <w:bookmarkEnd w:id="3"/>
    </w:p>
    <w:p w14:paraId="14FA2FC3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蚌埠市体育中学</w:t>
      </w:r>
    </w:p>
    <w:p w14:paraId="4555120D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highlight w:val="none"/>
          <w:u w:val="single"/>
          <w:shd w:val="clear" w:color="auto" w:fill="FFFFFF"/>
          <w:lang w:val="en-US" w:eastAsia="zh-CN"/>
        </w:rPr>
        <w:t>蚌埠市蚌山区航华路2589号</w:t>
      </w:r>
    </w:p>
    <w:p w14:paraId="671150D4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i w:val="0"/>
          <w:iCs w:val="0"/>
          <w:caps w:val="0"/>
          <w:color w:val="434343"/>
          <w:spacing w:val="0"/>
          <w:sz w:val="28"/>
          <w:szCs w:val="28"/>
          <w:u w:val="single"/>
          <w:shd w:val="clear" w:fill="FFFFFF"/>
        </w:rPr>
        <w:t>0552-2157771</w:t>
      </w:r>
    </w:p>
    <w:p w14:paraId="778306B2">
      <w:pPr>
        <w:pStyle w:val="3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4" w:name="_Toc35393642"/>
      <w:bookmarkStart w:id="5" w:name="_Toc28359024"/>
      <w:bookmarkStart w:id="6" w:name="_Toc28359101"/>
      <w:bookmarkStart w:id="7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4"/>
      <w:bookmarkEnd w:id="5"/>
      <w:bookmarkEnd w:id="6"/>
      <w:bookmarkEnd w:id="7"/>
    </w:p>
    <w:p w14:paraId="3D3CAB6B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</w:rPr>
        <w:t>安徽万隆建设项目管理有限公司</w:t>
      </w:r>
    </w:p>
    <w:p w14:paraId="48E65A60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eastAsia="zh-CN"/>
        </w:rPr>
        <w:t>合肥市包河区马鞍山南路世纪阳光大厦1102室</w:t>
      </w:r>
    </w:p>
    <w:p w14:paraId="2EE1A456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8" w:name="_GoBack"/>
      <w:bookmarkEnd w:id="8"/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fill="FFFFFF"/>
          <w:lang w:val="en-US" w:eastAsia="zh-CN"/>
        </w:rPr>
        <w:t>19005520745</w:t>
      </w:r>
    </w:p>
    <w:p w14:paraId="46C3A33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CF78D6"/>
    <w:multiLevelType w:val="singleLevel"/>
    <w:tmpl w:val="9FCF78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jVhZWFiYjZhODdkMjA4ZjNmYWNkYzMwMTg3NTMifQ=="/>
  </w:docVars>
  <w:rsids>
    <w:rsidRoot w:val="072D35A1"/>
    <w:rsid w:val="072D35A1"/>
    <w:rsid w:val="08BD50AC"/>
    <w:rsid w:val="12355397"/>
    <w:rsid w:val="1C472367"/>
    <w:rsid w:val="22192627"/>
    <w:rsid w:val="24B033F8"/>
    <w:rsid w:val="27D83EB0"/>
    <w:rsid w:val="32B1A7B9"/>
    <w:rsid w:val="386965EA"/>
    <w:rsid w:val="3F6C7DE3"/>
    <w:rsid w:val="3FDA1F25"/>
    <w:rsid w:val="434370AD"/>
    <w:rsid w:val="46B7462F"/>
    <w:rsid w:val="47326A80"/>
    <w:rsid w:val="5BE0562B"/>
    <w:rsid w:val="5FE23B3D"/>
    <w:rsid w:val="63BFD95A"/>
    <w:rsid w:val="7134561E"/>
    <w:rsid w:val="7BE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985</Words>
  <Characters>1101</Characters>
  <Lines>0</Lines>
  <Paragraphs>0</Paragraphs>
  <TotalTime>2</TotalTime>
  <ScaleCrop>false</ScaleCrop>
  <LinksUpToDate>false</LinksUpToDate>
  <CharactersWithSpaces>1117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2020-09-04T17:15:00Z</dcterms:created>
  <dc:creator>NTKO</dc:creator>
  <cp:lastModifiedBy>☁︎    像中了枪一样     </cp:lastModifiedBy>
  <dcterms:modified xsi:type="dcterms:W3CDTF">2026-03-18T05:58:35Z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A533718AAA7D47C8AB43BF84F6A026BE</vt:lpwstr>
  </property>
  <property fmtid="{D5CDD505-2E9C-101B-9397-08002B2CF9AE}" pid="4" name="KSOTemplateDocerSaveRecord">
    <vt:lpwstr>eyJoZGlkIjoiNDBlZjI5MjhjZDZkN2I5NGZmNTZjNDZlODM1ZDQzM2EiLCJ1c2VySWQiOiIyNDQ1OTQzNDMifQ==</vt:lpwstr>
  </property>
</Properties>
</file>